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76" w:rsidRPr="00560676" w:rsidRDefault="00560676" w:rsidP="00560676">
      <w:pPr>
        <w:ind w:firstLine="360"/>
        <w:jc w:val="center"/>
        <w:rPr>
          <w:b/>
          <w:color w:val="FF0000"/>
          <w:sz w:val="32"/>
          <w:lang w:val="uk-UA"/>
        </w:rPr>
      </w:pPr>
      <w:r w:rsidRPr="00560676">
        <w:rPr>
          <w:b/>
          <w:color w:val="FF0000"/>
          <w:sz w:val="32"/>
          <w:lang w:val="uk-UA"/>
        </w:rPr>
        <w:t>Модернізація навчально-виховного процесу у початковій школі з метою активізації навчальної діяльності учнів та їх виховання</w:t>
      </w:r>
    </w:p>
    <w:p w:rsidR="00CE75D8" w:rsidRDefault="00EB31EB" w:rsidP="00560676">
      <w:pPr>
        <w:ind w:firstLine="360"/>
        <w:jc w:val="both"/>
      </w:pPr>
      <w:r>
        <w:t>Творчий навчально-виховний процес — це освіт</w:t>
      </w:r>
      <w:r>
        <w:softHyphen/>
        <w:t>ній простір, у якому домінує у часі нав</w:t>
      </w:r>
      <w:r w:rsidR="00560676">
        <w:rPr>
          <w:lang w:val="uk-UA"/>
        </w:rPr>
        <w:t xml:space="preserve">- </w:t>
      </w:r>
      <w:r>
        <w:t>чально-творча діяльність. Навчаль</w:t>
      </w:r>
      <w:r w:rsidR="00560676">
        <w:t>но-творча діяльність (за В.Анд</w:t>
      </w:r>
      <w:r>
        <w:t>реєвим [1]) — це вид нав</w:t>
      </w:r>
      <w:r w:rsidR="00560676">
        <w:rPr>
          <w:lang w:val="uk-UA"/>
        </w:rPr>
        <w:t xml:space="preserve">- </w:t>
      </w:r>
      <w:r>
        <w:t>чальної діяльності, який спрямований на розв'язування навчально-творчих завдань; здійс</w:t>
      </w:r>
      <w:r w:rsidR="00560676">
        <w:rPr>
          <w:lang w:val="uk-UA"/>
        </w:rPr>
        <w:t xml:space="preserve">- </w:t>
      </w:r>
      <w:r>
        <w:t>нюється в умовах опосередкованого та перспективного керівництва з боку вчителя; резуль</w:t>
      </w:r>
      <w:r w:rsidR="00560676">
        <w:rPr>
          <w:lang w:val="uk-UA"/>
        </w:rPr>
        <w:t xml:space="preserve">- </w:t>
      </w:r>
      <w:r>
        <w:t>та</w:t>
      </w:r>
      <w:r>
        <w:softHyphen/>
        <w:t>том якої є, переважно, суб'єктивна новизна продукту. Це означає, що підсумком навчальної творчості є самовдосконалення, саморозвиток особистості.</w:t>
      </w:r>
    </w:p>
    <w:p w:rsidR="00CE75D8" w:rsidRDefault="00EB31EB" w:rsidP="00560676">
      <w:pPr>
        <w:ind w:firstLine="360"/>
        <w:jc w:val="both"/>
      </w:pPr>
      <w:r>
        <w:t>У такому розумінні творчий навчально-виховний процес має бути побудований на засадах особистісно зорієнтованого, реф</w:t>
      </w:r>
      <w:r w:rsidR="00560676">
        <w:t>лексивно-діяльнісного та аксіо</w:t>
      </w:r>
      <w:r>
        <w:t>логічного підходів.</w:t>
      </w:r>
    </w:p>
    <w:p w:rsidR="00CE75D8" w:rsidRDefault="00EB31EB" w:rsidP="00560676">
      <w:pPr>
        <w:ind w:firstLine="360"/>
        <w:jc w:val="both"/>
      </w:pPr>
      <w:r>
        <w:t>З позицій особистісно зорієнтованого підходу конструктивна взаємодія у підсистемах "вчи</w:t>
      </w:r>
      <w:r w:rsidR="00560676">
        <w:rPr>
          <w:lang w:val="uk-UA"/>
        </w:rPr>
        <w:t xml:space="preserve">- </w:t>
      </w:r>
      <w:r>
        <w:t>тель — клас", "вчитель — учень", "учень — учень", "учень — клас" розглядається як форма і як механізм здій</w:t>
      </w:r>
      <w:r>
        <w:softHyphen/>
        <w:t>снення процесу навчання у ЗНЗ. В основі такої взає</w:t>
      </w:r>
      <w:r>
        <w:softHyphen/>
        <w:t>модії лежить поєднання педагогічного керівництва з ініціативою та самодіяльністю учнів. Це означає, що у навчаль</w:t>
      </w:r>
      <w:r w:rsidR="00560676">
        <w:rPr>
          <w:lang w:val="uk-UA"/>
        </w:rPr>
        <w:t xml:space="preserve">- </w:t>
      </w:r>
      <w:r>
        <w:t>ному процесі домінує у часі ситуація розмірковування — ситуація пошуку, допитливості, сум</w:t>
      </w:r>
      <w:r w:rsidR="00560676">
        <w:rPr>
          <w:lang w:val="uk-UA"/>
        </w:rPr>
        <w:t xml:space="preserve">- </w:t>
      </w:r>
      <w:r>
        <w:t>ніву. Саме ситуація розмірковування створює підґрунтя для розвитку особистості, творчої са</w:t>
      </w:r>
      <w:r w:rsidR="00560676">
        <w:rPr>
          <w:lang w:val="uk-UA"/>
        </w:rPr>
        <w:t xml:space="preserve">- </w:t>
      </w:r>
      <w:r w:rsidR="00560676">
        <w:t>мо</w:t>
      </w:r>
      <w:r>
        <w:t>реалізації кожної дитини. Даний підхід реалізується на основі принципів: гуманізації та де</w:t>
      </w:r>
      <w:r w:rsidR="00560676">
        <w:rPr>
          <w:lang w:val="uk-UA"/>
        </w:rPr>
        <w:t xml:space="preserve">- </w:t>
      </w:r>
      <w:r>
        <w:t>мократизації процесу навчання, педагогічного стимулювання, діалогічного спілкування, інди</w:t>
      </w:r>
      <w:r w:rsidR="00560676">
        <w:rPr>
          <w:lang w:val="uk-UA"/>
        </w:rPr>
        <w:t xml:space="preserve">- </w:t>
      </w:r>
      <w:r>
        <w:t>відуалізації та дифе</w:t>
      </w:r>
      <w:r>
        <w:softHyphen/>
        <w:t>ренціації процесу навчання. Розкриємо їх зміст.</w:t>
      </w:r>
    </w:p>
    <w:p w:rsidR="00CE75D8" w:rsidRPr="00560676" w:rsidRDefault="00EB31EB" w:rsidP="00560676">
      <w:pPr>
        <w:ind w:firstLine="360"/>
        <w:jc w:val="both"/>
        <w:rPr>
          <w:lang w:val="uk-UA"/>
        </w:rPr>
      </w:pPr>
      <w:r>
        <w:t>Принцип гуманізації та демократизації навчання грунтується на повазі до кожної дитини як до уні</w:t>
      </w:r>
      <w:r>
        <w:softHyphen/>
        <w:t>кальної та неповторної особистості з властивим лише їй набором індивідуальних особ</w:t>
      </w:r>
      <w:r w:rsidR="00560676">
        <w:rPr>
          <w:lang w:val="uk-UA"/>
        </w:rPr>
        <w:t xml:space="preserve">- </w:t>
      </w:r>
      <w:r>
        <w:t>ливостей. Він тісно пов'язаний з принципом індивідуалізації та диференціації процесу навча</w:t>
      </w:r>
      <w:r w:rsidR="00560676">
        <w:rPr>
          <w:lang w:val="uk-UA"/>
        </w:rPr>
        <w:t xml:space="preserve">- </w:t>
      </w:r>
      <w:r>
        <w:t>ння. У Національній док</w:t>
      </w:r>
      <w:r>
        <w:softHyphen/>
        <w:t>трині розвитку освіти зазначається, що система освіти має бути спря</w:t>
      </w:r>
      <w:r w:rsidR="00560676">
        <w:rPr>
          <w:lang w:val="uk-UA"/>
        </w:rPr>
        <w:t xml:space="preserve">- </w:t>
      </w:r>
      <w:r>
        <w:t>мована на особистість, базува</w:t>
      </w:r>
      <w:r>
        <w:softHyphen/>
        <w:t>тися на розумінні її особистісного й соціального досвіду. Саме освіта, в центрі якої особистість, сти</w:t>
      </w:r>
      <w:r>
        <w:softHyphen/>
        <w:t>мулюватиме прагнення кожного студента постійно</w:t>
      </w:r>
      <w:r w:rsidR="00560676">
        <w:rPr>
          <w:lang w:val="uk-UA"/>
        </w:rPr>
        <w:t xml:space="preserve"> само- </w:t>
      </w:r>
      <w:r>
        <w:t>вдосконалюватися [3]. Реалізація принципу індивідуалізації та диференціації процесу навча</w:t>
      </w:r>
      <w:r w:rsidR="00560676">
        <w:rPr>
          <w:lang w:val="uk-UA"/>
        </w:rPr>
        <w:t xml:space="preserve">- </w:t>
      </w:r>
      <w:r>
        <w:t>ння означає, що навчальний матеріал відповідає уявлен</w:t>
      </w:r>
      <w:r>
        <w:softHyphen/>
        <w:t>ням і уподобанням, здібностям, здат</w:t>
      </w:r>
      <w:r w:rsidR="00560676">
        <w:rPr>
          <w:lang w:val="uk-UA"/>
        </w:rPr>
        <w:t xml:space="preserve">- </w:t>
      </w:r>
      <w:r>
        <w:t>ності до само</w:t>
      </w:r>
      <w:r>
        <w:softHyphen/>
        <w:t>стійної роботи кожного учня. У такому разі кожна дитина може відчути (пережи</w:t>
      </w:r>
      <w:r w:rsidR="00560676">
        <w:rPr>
          <w:lang w:val="uk-UA"/>
        </w:rPr>
        <w:t xml:space="preserve">- </w:t>
      </w:r>
      <w:r>
        <w:t>ти) успіх у навчальній діяльності.</w:t>
      </w:r>
    </w:p>
    <w:p w:rsidR="00CE75D8" w:rsidRDefault="00EB31EB" w:rsidP="00560676">
      <w:pPr>
        <w:ind w:firstLine="360"/>
        <w:jc w:val="both"/>
      </w:pPr>
      <w:r>
        <w:t>Застосування у навчальному процесі принципу педагогічного стимулювання означає, що кожна нав</w:t>
      </w:r>
      <w:r>
        <w:softHyphen/>
        <w:t>чальна дія стає внутрішнім надбанням особистості. Система стимулів допомагає молодшим школярам у розв'язуванні навчальних завдань, є певним фак</w:t>
      </w:r>
      <w:r>
        <w:softHyphen/>
        <w:t>тором щодо розгор</w:t>
      </w:r>
      <w:r w:rsidR="00560676">
        <w:rPr>
          <w:lang w:val="uk-UA"/>
        </w:rPr>
        <w:t xml:space="preserve">- </w:t>
      </w:r>
      <w:r>
        <w:t>тання пізнавальної активності на заняттях. Результатом стимулювання має бути пере</w:t>
      </w:r>
      <w:r>
        <w:softHyphen/>
        <w:t>хід зо</w:t>
      </w:r>
      <w:r w:rsidR="00560676">
        <w:rPr>
          <w:lang w:val="uk-UA"/>
        </w:rPr>
        <w:t xml:space="preserve">- </w:t>
      </w:r>
      <w:r>
        <w:t>внішньої навчальної дії дитини у психічний етап особистості — регулятор прагнення постійно пізнавати нове.</w:t>
      </w:r>
    </w:p>
    <w:p w:rsidR="00CE75D8" w:rsidRDefault="00EB31EB" w:rsidP="00560676">
      <w:pPr>
        <w:ind w:firstLine="360"/>
        <w:jc w:val="both"/>
      </w:pPr>
      <w:r>
        <w:t>Реалізація принципу діалогічного спілкування допомагає кожній дитині почуватися суб'єк</w:t>
      </w:r>
      <w:r w:rsidR="00560676">
        <w:rPr>
          <w:lang w:val="uk-UA"/>
        </w:rPr>
        <w:t xml:space="preserve">- </w:t>
      </w:r>
      <w:r>
        <w:t>том нав</w:t>
      </w:r>
      <w:r>
        <w:softHyphen/>
        <w:t>чального процесу. Це можливо тільки у рівноправ</w:t>
      </w:r>
      <w:r>
        <w:softHyphen/>
        <w:t>ному, партнерському і доброзичли</w:t>
      </w:r>
      <w:r w:rsidR="00560676">
        <w:rPr>
          <w:lang w:val="uk-UA"/>
        </w:rPr>
        <w:t xml:space="preserve">- </w:t>
      </w:r>
      <w:r>
        <w:t>вому спілкуванні з учителем.</w:t>
      </w:r>
    </w:p>
    <w:p w:rsidR="00CE75D8" w:rsidRDefault="00EB31EB" w:rsidP="00560676">
      <w:pPr>
        <w:ind w:firstLine="360"/>
        <w:jc w:val="both"/>
      </w:pPr>
      <w:r>
        <w:lastRenderedPageBreak/>
        <w:t>Побудова навчання на засадах рефлексивно-ді</w:t>
      </w:r>
      <w:r w:rsidR="00560676">
        <w:t>япь</w:t>
      </w:r>
      <w:r>
        <w:t>нісного підходу передбачає: розвиток в учнів здат</w:t>
      </w:r>
      <w:r>
        <w:softHyphen/>
        <w:t>ності брати на себе активну дослідницьку позицію з метою критичного аналізу, ос</w:t>
      </w:r>
      <w:r w:rsidR="00560676">
        <w:rPr>
          <w:lang w:val="uk-UA"/>
        </w:rPr>
        <w:t xml:space="preserve">- </w:t>
      </w:r>
      <w:r>
        <w:t>мислення й оцінки ефективності вивчення навчального матеріалу з усіх дисциплін; виховання особистості учня-діяча, учня, котрий буде спроможний у своїй подальшій життє</w:t>
      </w:r>
      <w:r>
        <w:softHyphen/>
        <w:t>діяльності створювати матеріальні й духовні цінності, змінювати на краще суспільне життя і себе, ана</w:t>
      </w:r>
      <w:r w:rsidR="00560676">
        <w:rPr>
          <w:lang w:val="uk-UA"/>
        </w:rPr>
        <w:t xml:space="preserve">- </w:t>
      </w:r>
      <w:r>
        <w:t>лізу</w:t>
      </w:r>
      <w:r>
        <w:softHyphen/>
        <w:t>вати та оцінювати наслідки цих змін, доводити цін</w:t>
      </w:r>
      <w:r>
        <w:softHyphen/>
        <w:t>ність власних думок іншим людям. Та</w:t>
      </w:r>
      <w:r w:rsidR="00560676">
        <w:rPr>
          <w:lang w:val="uk-UA"/>
        </w:rPr>
        <w:t xml:space="preserve">- </w:t>
      </w:r>
      <w:r>
        <w:t>кий підхід будується на основі принципів: проблемності; свідо</w:t>
      </w:r>
      <w:r>
        <w:softHyphen/>
        <w:t>мості, активності та самостій</w:t>
      </w:r>
      <w:r w:rsidR="00560676">
        <w:rPr>
          <w:lang w:val="uk-UA"/>
        </w:rPr>
        <w:t xml:space="preserve">- </w:t>
      </w:r>
      <w:r>
        <w:t>ності учнів у навчанні.</w:t>
      </w:r>
    </w:p>
    <w:p w:rsidR="0011739E" w:rsidRDefault="0011739E" w:rsidP="0011739E">
      <w:pPr>
        <w:jc w:val="both"/>
      </w:pPr>
      <w:r>
        <w:rPr>
          <w:lang w:val="uk-UA"/>
        </w:rPr>
        <w:t xml:space="preserve">     </w:t>
      </w:r>
      <w:r w:rsidR="00EB31EB" w:rsidRPr="00146A6B">
        <w:rPr>
          <w:lang w:val="uk-UA"/>
        </w:rPr>
        <w:t>Реалізація принципу проблемності в навчанні потребує створення учителем складних си</w:t>
      </w:r>
      <w:r w:rsidR="00560676">
        <w:rPr>
          <w:lang w:val="uk-UA"/>
        </w:rPr>
        <w:t xml:space="preserve">- </w:t>
      </w:r>
      <w:r w:rsidR="00EB31EB" w:rsidRPr="00146A6B">
        <w:rPr>
          <w:lang w:val="uk-UA"/>
        </w:rPr>
        <w:t>туацій, їх усвідомлення та прийняття учнями, пошуку варіантів розв'язання різноманітних пе</w:t>
      </w:r>
      <w:r w:rsidR="00560676">
        <w:rPr>
          <w:lang w:val="uk-UA"/>
        </w:rPr>
        <w:t xml:space="preserve">- </w:t>
      </w:r>
      <w:r w:rsidR="00EB31EB" w:rsidRPr="00146A6B">
        <w:rPr>
          <w:lang w:val="uk-UA"/>
        </w:rPr>
        <w:t>дагогічних задач у процесі конструктивної взаємодії в підсистемах "вчитель — клас", "вчи</w:t>
      </w:r>
      <w:r w:rsidR="00560676">
        <w:rPr>
          <w:lang w:val="uk-UA"/>
        </w:rPr>
        <w:t xml:space="preserve">- </w:t>
      </w:r>
      <w:r w:rsidR="00EB31EB" w:rsidRPr="00146A6B">
        <w:rPr>
          <w:lang w:val="uk-UA"/>
        </w:rPr>
        <w:t>тель — учень", "учень —</w:t>
      </w:r>
      <w:r w:rsidRPr="00146A6B">
        <w:rPr>
          <w:lang w:val="uk-UA"/>
        </w:rPr>
        <w:t xml:space="preserve"> учень", "учень - клас" та під час перевірки правиль</w:t>
      </w:r>
      <w:r w:rsidRPr="00146A6B">
        <w:rPr>
          <w:lang w:val="uk-UA"/>
        </w:rPr>
        <w:softHyphen/>
        <w:t>ності розв'язання. Питання, сформульоване вчите</w:t>
      </w:r>
      <w:r w:rsidRPr="00146A6B">
        <w:rPr>
          <w:lang w:val="uk-UA"/>
        </w:rPr>
        <w:softHyphen/>
        <w:t>лем, є засобом залучення молодшого школяра до конструк</w:t>
      </w:r>
      <w:r>
        <w:rPr>
          <w:lang w:val="uk-UA"/>
        </w:rPr>
        <w:t xml:space="preserve">- </w:t>
      </w:r>
      <w:r w:rsidRPr="00146A6B">
        <w:rPr>
          <w:lang w:val="uk-UA"/>
        </w:rPr>
        <w:t xml:space="preserve">тивної взаємодії з учителем та іншими дітьми, спонукає учнів до розмірковування, дискусії, розвиває рефлексію. </w:t>
      </w:r>
      <w:r>
        <w:t>Під час розв'язання проблемних задач розвиваються мисленнєві опе</w:t>
      </w:r>
      <w:r>
        <w:rPr>
          <w:lang w:val="uk-UA"/>
        </w:rPr>
        <w:t xml:space="preserve">- </w:t>
      </w:r>
      <w:r>
        <w:t>рації та якості мислення.</w:t>
      </w:r>
    </w:p>
    <w:p w:rsidR="0011739E" w:rsidRDefault="0011739E" w:rsidP="0011739E">
      <w:pPr>
        <w:ind w:firstLine="360"/>
        <w:jc w:val="both"/>
      </w:pPr>
      <w:r>
        <w:t>Реалізація принципу свідомості, активності та самостійності учнів у навчанні означає зас</w:t>
      </w:r>
      <w:r>
        <w:rPr>
          <w:lang w:val="uk-UA"/>
        </w:rPr>
        <w:t xml:space="preserve">- </w:t>
      </w:r>
      <w:r>
        <w:t>тосування учителем інтерактивних методів, зміст яких розкрито нами у навчально-методич</w:t>
      </w:r>
      <w:r>
        <w:rPr>
          <w:lang w:val="uk-UA"/>
        </w:rPr>
        <w:t xml:space="preserve">- </w:t>
      </w:r>
      <w:r>
        <w:t>ному посібнику "Нав</w:t>
      </w:r>
      <w:r>
        <w:softHyphen/>
        <w:t>чання у початковій школі як цілісний творчий процес: теорія і практика" [2] .</w:t>
      </w:r>
    </w:p>
    <w:p w:rsidR="0011739E" w:rsidRDefault="0011739E" w:rsidP="0011739E">
      <w:pPr>
        <w:ind w:firstLine="360"/>
        <w:jc w:val="both"/>
      </w:pPr>
      <w:r>
        <w:t>Сутність аксіологічного підходу базується на ідеї, що людина — це динамічна система, яка постійно розвивається, змінюється, набуває в процесі нав</w:t>
      </w:r>
      <w:r>
        <w:softHyphen/>
        <w:t>чання нових особистісних яко</w:t>
      </w:r>
      <w:r>
        <w:rPr>
          <w:lang w:val="uk-UA"/>
        </w:rPr>
        <w:t xml:space="preserve">- </w:t>
      </w:r>
      <w:r>
        <w:t>стей, які забезпечують широкі можливості для самовдосконалення. Реалі</w:t>
      </w:r>
      <w:r>
        <w:softHyphen/>
        <w:t>зація цього підходу передбачає виховання у молод</w:t>
      </w:r>
      <w:r>
        <w:softHyphen/>
        <w:t>ших школярів позитивного ставлення до нових ідей і можли</w:t>
      </w:r>
      <w:r>
        <w:rPr>
          <w:lang w:val="uk-UA"/>
        </w:rPr>
        <w:t xml:space="preserve">- </w:t>
      </w:r>
      <w:r>
        <w:t>востей; толерантності до існування проти</w:t>
      </w:r>
      <w:r>
        <w:softHyphen/>
        <w:t>лежних думок і уявлень; прагнення до самоосвіти протягом життя; до оптимістичного сприйняття об'єктивної реальності. Аксіологічний підхід реалі</w:t>
      </w:r>
      <w:r>
        <w:softHyphen/>
        <w:t>зується на основі засад: науковості, доступності навчання, диференціації та індивідуалі</w:t>
      </w:r>
      <w:r>
        <w:rPr>
          <w:lang w:val="uk-UA"/>
        </w:rPr>
        <w:t xml:space="preserve">- </w:t>
      </w:r>
      <w:r>
        <w:t>зації навчання. Розкриємо їх зміст.</w:t>
      </w:r>
    </w:p>
    <w:p w:rsidR="0011739E" w:rsidRDefault="0011739E" w:rsidP="0011739E">
      <w:pPr>
        <w:ind w:firstLine="360"/>
        <w:jc w:val="both"/>
      </w:pPr>
      <w:r>
        <w:t>Дотримання принципу науковості означає, що вчитель має подавати зміст навчального матеріалу в контексті сучасних досягнень педагогічної науки і практики. Реалізація принципу доступності навчання означає, що кожна тема певної навчальної дисцип</w:t>
      </w:r>
      <w:r>
        <w:softHyphen/>
        <w:t>ліни має бути подана учням у вигляді логіко-структурованої схеми базових понять, здійснюється індивідуально-кон</w:t>
      </w:r>
      <w:r>
        <w:rPr>
          <w:lang w:val="uk-UA"/>
        </w:rPr>
        <w:t xml:space="preserve">- </w:t>
      </w:r>
      <w:r>
        <w:t>сультативна робота, яка спрямо</w:t>
      </w:r>
      <w:r>
        <w:softHyphen/>
        <w:t>вана на вирішення певних навчальних проблем окремих уч</w:t>
      </w:r>
      <w:r>
        <w:rPr>
          <w:lang w:val="uk-UA"/>
        </w:rPr>
        <w:t xml:space="preserve">- </w:t>
      </w:r>
      <w:r>
        <w:t>нів.</w:t>
      </w:r>
    </w:p>
    <w:p w:rsidR="0011739E" w:rsidRDefault="0011739E" w:rsidP="0011739E">
      <w:pPr>
        <w:ind w:firstLine="360"/>
        <w:jc w:val="both"/>
      </w:pPr>
      <w:r>
        <w:t>Реалізація зазначених підходів у побудові нав</w:t>
      </w:r>
      <w:r>
        <w:softHyphen/>
        <w:t>чально-виховного процесу є науковим (зага</w:t>
      </w:r>
      <w:r>
        <w:rPr>
          <w:lang w:val="uk-UA"/>
        </w:rPr>
        <w:t xml:space="preserve">- </w:t>
      </w:r>
      <w:r>
        <w:t>льнодидактичним) забезпеченням його як творчого.</w:t>
      </w:r>
    </w:p>
    <w:p w:rsidR="0011739E" w:rsidRDefault="0011739E" w:rsidP="0011739E">
      <w:pPr>
        <w:ind w:firstLine="360"/>
        <w:jc w:val="both"/>
      </w:pPr>
      <w:r>
        <w:t>Провідне завдання під час опрацювання кожної навчальної теми — це вивчення поняття та його властивостей. Реалізація цього завдання у навчаль</w:t>
      </w:r>
      <w:r>
        <w:softHyphen/>
        <w:t xml:space="preserve">но-виховному процесі є змістовим </w:t>
      </w:r>
      <w:r>
        <w:lastRenderedPageBreak/>
        <w:t>забезпеченням його як творчого. Для того, щоб знання були не меха</w:t>
      </w:r>
      <w:r>
        <w:softHyphen/>
        <w:t>нічним зібранням розріз</w:t>
      </w:r>
      <w:r>
        <w:rPr>
          <w:lang w:val="uk-UA"/>
        </w:rPr>
        <w:t xml:space="preserve">- </w:t>
      </w:r>
      <w:r>
        <w:t>нених частин, а чіткою системою взаємопов'язаних компонентів, тобто інструментом пізнання об'єктивного світу, необхідно вже з молодшого шкільного віку формувати понят</w:t>
      </w:r>
      <w:r>
        <w:softHyphen/>
        <w:t>тєве мисле</w:t>
      </w:r>
      <w:r>
        <w:rPr>
          <w:lang w:val="uk-UA"/>
        </w:rPr>
        <w:t xml:space="preserve">н- </w:t>
      </w:r>
      <w:r>
        <w:t>ня. Відтак, з 1 класу, вчитель початкової школи допомагає вчителям-предметникам забезпе</w:t>
      </w:r>
      <w:r>
        <w:softHyphen/>
        <w:t>чити перехід поняттєвого мислення у старшому шкільному віці на теоретичний рівень. М.</w:t>
      </w:r>
      <w:r>
        <w:rPr>
          <w:lang w:val="uk-UA"/>
        </w:rPr>
        <w:t xml:space="preserve"> </w:t>
      </w:r>
      <w:r>
        <w:t>Хо</w:t>
      </w:r>
      <w:r>
        <w:rPr>
          <w:lang w:val="uk-UA"/>
        </w:rPr>
        <w:t xml:space="preserve">- </w:t>
      </w:r>
      <w:r>
        <w:t>лодна вважає здатність до поняттєвого відображення</w:t>
      </w:r>
    </w:p>
    <w:p w:rsidR="0011739E" w:rsidRDefault="0011739E" w:rsidP="0011739E">
      <w:pPr>
        <w:jc w:val="both"/>
      </w:pPr>
      <w:r>
        <w:t>дійсності вищим ступенем інтелектуального розвит</w:t>
      </w:r>
      <w:r>
        <w:softHyphen/>
        <w:t>ку, а понятійну думку — одним із найефек</w:t>
      </w:r>
      <w:r>
        <w:rPr>
          <w:lang w:val="uk-UA"/>
        </w:rPr>
        <w:t xml:space="preserve">- </w:t>
      </w:r>
      <w:r>
        <w:t>тивніших пізнавальних інструментів [4]. Поняттєве мислення молодшого школяра необхідно розвивати у тандемі з творчим та дивергентним. Правильність зробле</w:t>
      </w:r>
      <w:r>
        <w:softHyphen/>
        <w:t>ного "відкриття" (оз</w:t>
      </w:r>
      <w:r>
        <w:rPr>
          <w:lang w:val="uk-UA"/>
        </w:rPr>
        <w:t xml:space="preserve">- </w:t>
      </w:r>
      <w:r>
        <w:t>нака творчого мислення), доцільність (конструктивність тощо) кожної нової ідеї (ознака ди</w:t>
      </w:r>
      <w:r>
        <w:rPr>
          <w:lang w:val="uk-UA"/>
        </w:rPr>
        <w:t xml:space="preserve">- </w:t>
      </w:r>
      <w:r>
        <w:t>вергентного мислення) учень повинен уміти довести за допомогою поняттєвого мислення, ко</w:t>
      </w:r>
      <w:r>
        <w:rPr>
          <w:lang w:val="uk-UA"/>
        </w:rPr>
        <w:t xml:space="preserve">- </w:t>
      </w:r>
      <w:r>
        <w:t>ристуючись такими прийомами:</w:t>
      </w:r>
    </w:p>
    <w:p w:rsidR="0011739E" w:rsidRDefault="0011739E" w:rsidP="0011739E">
      <w:pPr>
        <w:tabs>
          <w:tab w:val="left" w:pos="510"/>
        </w:tabs>
        <w:ind w:firstLine="360"/>
        <w:jc w:val="both"/>
      </w:pPr>
      <w:r>
        <w:t>•</w:t>
      </w:r>
      <w:r>
        <w:tab/>
        <w:t>розгляд об'єкта, що вивчається з різних сторін, та виділення найбільшої кількості власти</w:t>
      </w:r>
      <w:r>
        <w:rPr>
          <w:lang w:val="uk-UA"/>
        </w:rPr>
        <w:t xml:space="preserve">- </w:t>
      </w:r>
      <w:r>
        <w:t>вих йому ознак, рис, якостей тощо (на основі операцій аналізу і синтезу);</w:t>
      </w:r>
    </w:p>
    <w:p w:rsidR="0011739E" w:rsidRDefault="0011739E" w:rsidP="0011739E">
      <w:pPr>
        <w:tabs>
          <w:tab w:val="left" w:pos="558"/>
        </w:tabs>
        <w:ind w:firstLine="360"/>
        <w:jc w:val="both"/>
      </w:pPr>
      <w:r>
        <w:t>•</w:t>
      </w:r>
      <w:r>
        <w:tab/>
        <w:t>порівняння виділених рис, якостей, власти</w:t>
      </w:r>
      <w:r>
        <w:softHyphen/>
        <w:t>востей з метою вибору найвагоміших, голов</w:t>
      </w:r>
      <w:r>
        <w:rPr>
          <w:lang w:val="uk-UA"/>
        </w:rPr>
        <w:t xml:space="preserve">- </w:t>
      </w:r>
      <w:r>
        <w:t>них (на основі операцій порівняння та абстрагування);</w:t>
      </w:r>
    </w:p>
    <w:p w:rsidR="0011739E" w:rsidRDefault="0011739E" w:rsidP="0011739E">
      <w:pPr>
        <w:tabs>
          <w:tab w:val="left" w:pos="525"/>
        </w:tabs>
        <w:ind w:firstLine="360"/>
        <w:jc w:val="both"/>
      </w:pPr>
      <w:r>
        <w:t>•</w:t>
      </w:r>
      <w:r>
        <w:tab/>
        <w:t>встановлення причиново-наслідкових зв'язків та залежностей;</w:t>
      </w:r>
    </w:p>
    <w:p w:rsidR="0011739E" w:rsidRDefault="0011739E" w:rsidP="0011739E">
      <w:pPr>
        <w:tabs>
          <w:tab w:val="left" w:pos="510"/>
        </w:tabs>
        <w:ind w:firstLine="360"/>
        <w:jc w:val="both"/>
      </w:pPr>
      <w:r>
        <w:t>•</w:t>
      </w:r>
      <w:r>
        <w:tab/>
        <w:t>формування нових положень (на основі операції узагальнення).</w:t>
      </w:r>
    </w:p>
    <w:p w:rsidR="0011739E" w:rsidRDefault="0011739E" w:rsidP="0011739E">
      <w:pPr>
        <w:ind w:firstLine="360"/>
        <w:jc w:val="both"/>
      </w:pPr>
      <w:r>
        <w:t>Розвитку поняттєвого мислення сприятиме курс "Логіка" для 2—4-х класів. Пропонується вивчення цієї дисципліни з 2 класу (після завершення періоду навчання грамоти) і по 5 клас включно. Другоклас</w:t>
      </w:r>
      <w:r>
        <w:softHyphen/>
        <w:t>ники вже можуть аналізувати предмет, не тримаючи його в руках, тобто не застосовуючи практичних дій з ним. Діти семирічного віку спроможні вичленити різні озна</w:t>
      </w:r>
      <w:r>
        <w:rPr>
          <w:lang w:val="uk-UA"/>
        </w:rPr>
        <w:t xml:space="preserve">- </w:t>
      </w:r>
      <w:r>
        <w:t>ки вже в мовній формі. Вони здатні від аналізу окремого предмета чи явища переходити до аналізу зв'язків та відношень між предметами та явищами. Досвід експериментальної роботи всеук</w:t>
      </w:r>
      <w:r>
        <w:softHyphen/>
        <w:t>раїнського рівня (наказ МОН України № 271 від 06.04.2006 р.) дає змогу констатувати, що з введенням курсу "Логіка" з 2 класу можна сформувати у молодших школярів достатньо високий рівень узагальнення та абстракції. Успішне оволодіння даним курсом протягом чоти</w:t>
      </w:r>
      <w:r>
        <w:rPr>
          <w:lang w:val="uk-UA"/>
        </w:rPr>
        <w:t xml:space="preserve">- </w:t>
      </w:r>
      <w:r>
        <w:t>рьох років допомагає кожній дитині досягти творчого рівня під час опанування основ всіх шкі</w:t>
      </w:r>
      <w:r>
        <w:rPr>
          <w:lang w:val="uk-UA"/>
        </w:rPr>
        <w:t xml:space="preserve">- </w:t>
      </w:r>
      <w:r>
        <w:t>льних дисциплін. Для кожного класу ство</w:t>
      </w:r>
      <w:r>
        <w:softHyphen/>
        <w:t>рено навчальний посібник "Логіка". Вивчення курсу "Логіка" допомагає перш за все розвинути у підрос</w:t>
      </w:r>
      <w:r>
        <w:softHyphen/>
        <w:t>таючого покоління всі мисленнєві операції та якості, а також уміння висловлювати свою думку чітко і пере</w:t>
      </w:r>
      <w:r>
        <w:softHyphen/>
        <w:t>конливо; вміння абстрагувати</w:t>
      </w:r>
      <w:r>
        <w:rPr>
          <w:lang w:val="uk-UA"/>
        </w:rPr>
        <w:t xml:space="preserve">- </w:t>
      </w:r>
      <w:r>
        <w:t>ся від конкретного змісту і зосередитись на структурі власної думки.</w:t>
      </w:r>
    </w:p>
    <w:p w:rsidR="0011739E" w:rsidRDefault="0011739E" w:rsidP="0011739E">
      <w:pPr>
        <w:jc w:val="both"/>
      </w:pPr>
      <w:r>
        <w:rPr>
          <w:lang w:val="uk-UA"/>
        </w:rPr>
        <w:t xml:space="preserve">     Багато </w:t>
      </w:r>
      <w:r>
        <w:t>загальноосвітніх навчальних закладів впроваджують у навчально-виховний процес початкової школи курс "Логіка" (1 год на тиждень) та у зміст дисциплін гуманітар</w:t>
      </w:r>
      <w:r>
        <w:softHyphen/>
        <w:t>ного і приро</w:t>
      </w:r>
      <w:r>
        <w:rPr>
          <w:lang w:val="uk-UA"/>
        </w:rPr>
        <w:t xml:space="preserve">- </w:t>
      </w:r>
      <w:r>
        <w:t>дничо-математичного циклів завдання, що спрямовані на розвиток поняттєвого мислення, з логічним навантаженням, комбінованого характеру. Методика роботи над такими завдання</w:t>
      </w:r>
      <w:r>
        <w:rPr>
          <w:lang w:val="uk-UA"/>
        </w:rPr>
        <w:t xml:space="preserve">- </w:t>
      </w:r>
      <w:r>
        <w:t xml:space="preserve">ми розкрита у навчально-методичному посібнику "Навчання у початковій школі як цілісний творчий процес: теорія і практика" [2]. </w:t>
      </w:r>
    </w:p>
    <w:p w:rsidR="0011739E" w:rsidRDefault="0011739E" w:rsidP="0011739E">
      <w:pPr>
        <w:ind w:firstLine="360"/>
        <w:jc w:val="both"/>
      </w:pPr>
      <w:r>
        <w:rPr>
          <w:lang w:val="uk-UA"/>
        </w:rPr>
        <w:lastRenderedPageBreak/>
        <w:t xml:space="preserve">Можна навести </w:t>
      </w:r>
      <w:r>
        <w:t xml:space="preserve"> приклад завдань розвивального харак</w:t>
      </w:r>
      <w:r>
        <w:softHyphen/>
        <w:t>теру, спрямованих на розвиток по</w:t>
      </w:r>
      <w:r>
        <w:rPr>
          <w:lang w:val="uk-UA"/>
        </w:rPr>
        <w:t xml:space="preserve">- </w:t>
      </w:r>
      <w:r>
        <w:t>няттєвого мис</w:t>
      </w:r>
      <w:r>
        <w:softHyphen/>
        <w:t xml:space="preserve">лення молодшого школяра. </w:t>
      </w:r>
    </w:p>
    <w:p w:rsidR="00146A6B" w:rsidRPr="00154567" w:rsidRDefault="00146A6B" w:rsidP="00146A6B">
      <w:pPr>
        <w:jc w:val="center"/>
        <w:rPr>
          <w:b/>
          <w:color w:val="0070C0"/>
        </w:rPr>
      </w:pPr>
      <w:r w:rsidRPr="00154567">
        <w:rPr>
          <w:b/>
          <w:color w:val="0070C0"/>
        </w:rPr>
        <w:t>УКРАЇНСЬКА МОВА</w:t>
      </w:r>
    </w:p>
    <w:p w:rsidR="00146A6B" w:rsidRPr="00154567" w:rsidRDefault="00146A6B" w:rsidP="00146A6B">
      <w:pPr>
        <w:ind w:firstLine="360"/>
        <w:jc w:val="both"/>
        <w:rPr>
          <w:b/>
          <w:color w:val="00B050"/>
        </w:rPr>
      </w:pPr>
      <w:r w:rsidRPr="00154567">
        <w:rPr>
          <w:b/>
          <w:sz w:val="28"/>
        </w:rPr>
        <w:t>Тема.</w:t>
      </w:r>
      <w:r w:rsidRPr="00154567">
        <w:rPr>
          <w:sz w:val="28"/>
        </w:rPr>
        <w:t xml:space="preserve"> </w:t>
      </w:r>
      <w:r w:rsidRPr="00154567">
        <w:rPr>
          <w:b/>
          <w:color w:val="00B050"/>
        </w:rPr>
        <w:t>Узагальнення і систематизація вивченого про іменник (4 клас).</w:t>
      </w:r>
    </w:p>
    <w:p w:rsidR="00146A6B" w:rsidRDefault="00146A6B" w:rsidP="00146A6B">
      <w:pPr>
        <w:tabs>
          <w:tab w:val="left" w:pos="482"/>
        </w:tabs>
        <w:ind w:firstLine="360"/>
        <w:jc w:val="both"/>
      </w:pPr>
      <w:r w:rsidRPr="00154567">
        <w:rPr>
          <w:b/>
        </w:rPr>
        <w:t>1.</w:t>
      </w:r>
      <w:r w:rsidRPr="00154567">
        <w:rPr>
          <w:b/>
        </w:rPr>
        <w:tab/>
      </w:r>
      <w:r>
        <w:t>Вилучи зайві букви у словах і прочитай прислів'я.</w:t>
      </w:r>
    </w:p>
    <w:p w:rsidR="00146A6B" w:rsidRPr="00154567" w:rsidRDefault="00146A6B" w:rsidP="00146A6B">
      <w:pPr>
        <w:ind w:firstLine="360"/>
        <w:jc w:val="both"/>
        <w:rPr>
          <w:i/>
        </w:rPr>
      </w:pPr>
      <w:r w:rsidRPr="00154567">
        <w:rPr>
          <w:i/>
        </w:rPr>
        <w:t>Не соромракно не знатікти, соромсікно не вчиріктись.</w:t>
      </w:r>
    </w:p>
    <w:p w:rsidR="00146A6B" w:rsidRDefault="00146A6B" w:rsidP="00146A6B">
      <w:pPr>
        <w:ind w:firstLine="360"/>
        <w:jc w:val="both"/>
      </w:pPr>
      <w:r w:rsidRPr="00154567">
        <w:rPr>
          <w:b/>
          <w:i/>
        </w:rPr>
        <w:t>Відповідь.</w:t>
      </w:r>
      <w:r>
        <w:t xml:space="preserve"> Не соромно не знати, соромно не</w:t>
      </w:r>
      <w:r>
        <w:rPr>
          <w:lang w:val="uk-UA"/>
        </w:rPr>
        <w:t xml:space="preserve"> </w:t>
      </w:r>
      <w:r>
        <w:t>вчитись.</w:t>
      </w:r>
    </w:p>
    <w:p w:rsidR="00146A6B" w:rsidRDefault="00146A6B" w:rsidP="00146A6B">
      <w:pPr>
        <w:pStyle w:val="a4"/>
        <w:numPr>
          <w:ilvl w:val="0"/>
          <w:numId w:val="2"/>
        </w:numPr>
        <w:jc w:val="both"/>
      </w:pPr>
      <w:r>
        <w:t>Поясни зміст прислів'я, склавши істинні судження зі словами:</w:t>
      </w:r>
    </w:p>
    <w:p w:rsidR="00146A6B" w:rsidRDefault="00146A6B" w:rsidP="00146A6B">
      <w:pPr>
        <w:tabs>
          <w:tab w:val="left" w:leader="underscore" w:pos="2369"/>
          <w:tab w:val="left" w:leader="underscore" w:pos="4601"/>
        </w:tabs>
        <w:ind w:firstLine="360"/>
        <w:jc w:val="both"/>
      </w:pPr>
      <w:r>
        <w:t>Щоб</w:t>
      </w:r>
      <w:r>
        <w:tab/>
        <w:t>, необхідно</w:t>
      </w:r>
      <w:r>
        <w:tab/>
        <w:t>.</w:t>
      </w:r>
    </w:p>
    <w:p w:rsidR="00146A6B" w:rsidRDefault="00146A6B" w:rsidP="00146A6B">
      <w:pPr>
        <w:tabs>
          <w:tab w:val="left" w:leader="underscore" w:pos="2412"/>
          <w:tab w:val="left" w:leader="underscore" w:pos="4625"/>
        </w:tabs>
        <w:ind w:firstLine="360"/>
        <w:jc w:val="both"/>
      </w:pPr>
      <w:r>
        <w:t>Якщо</w:t>
      </w:r>
      <w:r>
        <w:tab/>
        <w:t>, то</w:t>
      </w:r>
      <w:r>
        <w:tab/>
        <w:t>.</w:t>
      </w:r>
    </w:p>
    <w:p w:rsidR="00146A6B" w:rsidRPr="00154567" w:rsidRDefault="00146A6B" w:rsidP="00146A6B">
      <w:pPr>
        <w:ind w:firstLine="360"/>
        <w:jc w:val="both"/>
        <w:rPr>
          <w:i/>
        </w:rPr>
      </w:pPr>
      <w:r w:rsidRPr="00154567">
        <w:rPr>
          <w:b/>
          <w:i/>
        </w:rPr>
        <w:t>Відповідь.</w:t>
      </w:r>
      <w:r>
        <w:t xml:space="preserve"> </w:t>
      </w:r>
      <w:r w:rsidRPr="00154567">
        <w:rPr>
          <w:i/>
        </w:rPr>
        <w:t>Щоб добре вчитись, необхідно бути уважним на уроці. Якщо багато читатимеш, то багато знатимеш.</w:t>
      </w:r>
    </w:p>
    <w:p w:rsidR="00146A6B" w:rsidRDefault="00146A6B" w:rsidP="00146A6B">
      <w:pPr>
        <w:tabs>
          <w:tab w:val="left" w:pos="524"/>
        </w:tabs>
        <w:ind w:firstLine="360"/>
        <w:jc w:val="both"/>
      </w:pPr>
      <w:r w:rsidRPr="00154567">
        <w:rPr>
          <w:b/>
        </w:rPr>
        <w:t>2.</w:t>
      </w:r>
      <w:r w:rsidRPr="00154567">
        <w:rPr>
          <w:b/>
        </w:rPr>
        <w:tab/>
      </w:r>
      <w:r>
        <w:t>Знайди іменники, які заховалися у ланцюжку слів. Прочитай їх.</w:t>
      </w:r>
    </w:p>
    <w:p w:rsidR="00146A6B" w:rsidRPr="00146A6B" w:rsidRDefault="00146A6B" w:rsidP="00146A6B">
      <w:pPr>
        <w:ind w:firstLine="360"/>
        <w:jc w:val="center"/>
        <w:rPr>
          <w:b/>
        </w:rPr>
      </w:pPr>
      <w:r w:rsidRPr="00146A6B">
        <w:rPr>
          <w:b/>
        </w:rPr>
        <w:t>ЕСКІМОВАЛІЗАПОВІТРИНАДІЯ</w:t>
      </w:r>
    </w:p>
    <w:p w:rsidR="00146A6B" w:rsidRPr="00154567" w:rsidRDefault="00146A6B" w:rsidP="00146A6B">
      <w:pPr>
        <w:ind w:firstLine="360"/>
        <w:jc w:val="both"/>
        <w:rPr>
          <w:i/>
        </w:rPr>
      </w:pPr>
      <w:r w:rsidRPr="00154567">
        <w:rPr>
          <w:b/>
          <w:i/>
        </w:rPr>
        <w:t>Відповідь.</w:t>
      </w:r>
      <w:r>
        <w:t xml:space="preserve"> </w:t>
      </w:r>
      <w:r>
        <w:rPr>
          <w:lang w:val="uk-UA"/>
        </w:rPr>
        <w:t xml:space="preserve">  </w:t>
      </w:r>
      <w:r w:rsidRPr="00154567">
        <w:rPr>
          <w:i/>
        </w:rPr>
        <w:t>Слова-іменники: ескімо, мова, валіза, заповіт, вітрина, Надія.</w:t>
      </w:r>
    </w:p>
    <w:p w:rsidR="00146A6B" w:rsidRDefault="00146A6B" w:rsidP="00146A6B">
      <w:pPr>
        <w:pStyle w:val="a4"/>
        <w:numPr>
          <w:ilvl w:val="0"/>
          <w:numId w:val="1"/>
        </w:numPr>
        <w:jc w:val="both"/>
      </w:pPr>
      <w:r>
        <w:t>Знайди істинні твердження про утворені тобою іменники.</w:t>
      </w:r>
    </w:p>
    <w:p w:rsidR="00146A6B" w:rsidRDefault="00146A6B" w:rsidP="00146A6B">
      <w:pPr>
        <w:ind w:firstLine="360"/>
        <w:jc w:val="center"/>
      </w:pPr>
      <w:r>
        <w:t>Всі іменники - ж.</w:t>
      </w:r>
      <w:r>
        <w:rPr>
          <w:lang w:val="uk-UA"/>
        </w:rPr>
        <w:t xml:space="preserve"> </w:t>
      </w:r>
      <w:r>
        <w:t>р. (...</w:t>
      </w:r>
    </w:p>
    <w:p w:rsidR="00146A6B" w:rsidRDefault="00146A6B" w:rsidP="00146A6B">
      <w:pPr>
        <w:ind w:firstLine="360"/>
        <w:jc w:val="center"/>
      </w:pPr>
      <w:r>
        <w:t>Деякі іменники — ж.</w:t>
      </w:r>
      <w:r>
        <w:rPr>
          <w:lang w:val="uk-UA"/>
        </w:rPr>
        <w:t xml:space="preserve"> </w:t>
      </w:r>
      <w:r>
        <w:t>р. (...</w:t>
      </w:r>
    </w:p>
    <w:p w:rsidR="00146A6B" w:rsidRDefault="00146A6B" w:rsidP="00146A6B">
      <w:pPr>
        <w:ind w:firstLine="360"/>
        <w:jc w:val="center"/>
      </w:pPr>
      <w:r>
        <w:t>Жодний з іменників не є іменником ж.</w:t>
      </w:r>
      <w:r>
        <w:rPr>
          <w:lang w:val="uk-UA"/>
        </w:rPr>
        <w:t xml:space="preserve"> </w:t>
      </w:r>
      <w:r>
        <w:t>р. (...</w:t>
      </w:r>
    </w:p>
    <w:p w:rsidR="00146A6B" w:rsidRDefault="00146A6B" w:rsidP="00146A6B">
      <w:pPr>
        <w:tabs>
          <w:tab w:val="left" w:pos="567"/>
        </w:tabs>
        <w:ind w:firstLine="360"/>
        <w:jc w:val="both"/>
      </w:pPr>
      <w:r>
        <w:t>—</w:t>
      </w:r>
      <w:r>
        <w:tab/>
        <w:t>За якими граматичними ознаками можна об'єднати ці слова-іменники?</w:t>
      </w:r>
    </w:p>
    <w:p w:rsidR="00146A6B" w:rsidRDefault="00146A6B" w:rsidP="00146A6B">
      <w:pPr>
        <w:ind w:firstLine="360"/>
        <w:jc w:val="both"/>
      </w:pPr>
      <w:r>
        <w:t>(</w:t>
      </w:r>
      <w:r w:rsidRPr="00154567">
        <w:rPr>
          <w:i/>
        </w:rPr>
        <w:t>Іменники-неістоти та іменники-істоти; імен</w:t>
      </w:r>
      <w:r w:rsidRPr="00154567">
        <w:rPr>
          <w:i/>
        </w:rPr>
        <w:softHyphen/>
        <w:t>ники загальні назви та іменники власні назви).</w:t>
      </w:r>
    </w:p>
    <w:p w:rsidR="00146A6B" w:rsidRDefault="00146A6B" w:rsidP="00146A6B">
      <w:pPr>
        <w:tabs>
          <w:tab w:val="left" w:pos="487"/>
        </w:tabs>
        <w:ind w:firstLine="360"/>
        <w:jc w:val="both"/>
      </w:pPr>
      <w:r>
        <w:t>—</w:t>
      </w:r>
      <w:r>
        <w:tab/>
        <w:t>Яке слово-іменник зайве в цьому рядку слів?</w:t>
      </w:r>
    </w:p>
    <w:p w:rsidR="00146A6B" w:rsidRPr="00154567" w:rsidRDefault="00146A6B" w:rsidP="00146A6B">
      <w:pPr>
        <w:ind w:firstLine="360"/>
        <w:jc w:val="both"/>
        <w:rPr>
          <w:i/>
        </w:rPr>
      </w:pPr>
      <w:r w:rsidRPr="00154567">
        <w:rPr>
          <w:i/>
          <w:lang w:val="uk-UA"/>
        </w:rPr>
        <w:t>(</w:t>
      </w:r>
      <w:r w:rsidRPr="00154567">
        <w:rPr>
          <w:i/>
        </w:rPr>
        <w:t>Ескімо, бо цей іменник середнього роду).</w:t>
      </w:r>
    </w:p>
    <w:p w:rsidR="00146A6B" w:rsidRDefault="00146A6B" w:rsidP="00146A6B">
      <w:pPr>
        <w:tabs>
          <w:tab w:val="left" w:pos="529"/>
        </w:tabs>
        <w:ind w:firstLine="360"/>
        <w:jc w:val="both"/>
      </w:pPr>
      <w:r w:rsidRPr="00154567">
        <w:rPr>
          <w:b/>
        </w:rPr>
        <w:t>3.</w:t>
      </w:r>
      <w:r w:rsidRPr="00154567">
        <w:rPr>
          <w:b/>
        </w:rPr>
        <w:tab/>
      </w:r>
      <w:r>
        <w:t>За допомогою кругів Ейлера покажи співвід</w:t>
      </w:r>
      <w:r>
        <w:softHyphen/>
        <w:t>ношення між обсягами таких понять:</w:t>
      </w:r>
    </w:p>
    <w:p w:rsidR="00146A6B" w:rsidRDefault="00146A6B" w:rsidP="00146A6B">
      <w:pPr>
        <w:ind w:firstLine="360"/>
        <w:jc w:val="center"/>
        <w:rPr>
          <w:lang w:val="uk-UA"/>
        </w:rPr>
      </w:pPr>
      <w:r>
        <w:t>А — частини мови</w:t>
      </w:r>
      <w:r>
        <w:rPr>
          <w:lang w:val="uk-UA"/>
        </w:rPr>
        <w:t xml:space="preserve">    </w:t>
      </w:r>
      <w:r>
        <w:t>В — іменники</w:t>
      </w:r>
      <w:r>
        <w:rPr>
          <w:lang w:val="uk-UA"/>
        </w:rPr>
        <w:t xml:space="preserve">    </w:t>
      </w:r>
      <w:r>
        <w:t>С — прикметники</w:t>
      </w:r>
      <w:r>
        <w:rPr>
          <w:lang w:val="uk-UA"/>
        </w:rPr>
        <w:t xml:space="preserve">   </w:t>
      </w:r>
      <w:r>
        <w:rPr>
          <w:lang w:val="en-US"/>
        </w:rPr>
        <w:t>D</w:t>
      </w:r>
      <w:r>
        <w:t>) — дієслова</w:t>
      </w:r>
    </w:p>
    <w:p w:rsidR="00146A6B" w:rsidRDefault="00146A6B" w:rsidP="00146A6B">
      <w:pPr>
        <w:ind w:firstLine="360"/>
        <w:jc w:val="center"/>
      </w:pPr>
      <w:r>
        <w:t>Е</w:t>
      </w:r>
      <w:r>
        <w:rPr>
          <w:lang w:val="uk-UA"/>
        </w:rPr>
        <w:t>)</w:t>
      </w:r>
      <w:r>
        <w:t>— спільнокореневі слова</w:t>
      </w:r>
    </w:p>
    <w:p w:rsidR="00146A6B" w:rsidRDefault="00146A6B" w:rsidP="00146A6B">
      <w:pPr>
        <w:tabs>
          <w:tab w:val="left" w:pos="529"/>
        </w:tabs>
        <w:ind w:firstLine="360"/>
        <w:jc w:val="both"/>
      </w:pPr>
      <w:r w:rsidRPr="00154567">
        <w:rPr>
          <w:b/>
        </w:rPr>
        <w:t>4.</w:t>
      </w:r>
      <w:r w:rsidRPr="00154567">
        <w:rPr>
          <w:b/>
        </w:rPr>
        <w:tab/>
      </w:r>
      <w:r>
        <w:t>Добери пропущені слова так, щоб судження стали істинними.</w:t>
      </w:r>
    </w:p>
    <w:p w:rsidR="00146A6B" w:rsidRPr="00154567" w:rsidRDefault="00146A6B" w:rsidP="00146A6B">
      <w:pPr>
        <w:tabs>
          <w:tab w:val="left" w:pos="530"/>
          <w:tab w:val="left" w:leader="underscore" w:pos="2182"/>
        </w:tabs>
        <w:jc w:val="both"/>
        <w:rPr>
          <w:i/>
        </w:rPr>
      </w:pPr>
      <w:r w:rsidRPr="00154567">
        <w:rPr>
          <w:b/>
          <w:i/>
        </w:rPr>
        <w:t>а)</w:t>
      </w:r>
      <w:r>
        <w:rPr>
          <w:b/>
          <w:i/>
          <w:lang w:val="uk-UA"/>
        </w:rPr>
        <w:t xml:space="preserve">  </w:t>
      </w:r>
      <w:r w:rsidRPr="00154567">
        <w:rPr>
          <w:b/>
          <w:i/>
          <w:lang w:val="uk-UA"/>
        </w:rPr>
        <w:t xml:space="preserve"> </w:t>
      </w:r>
      <w:r w:rsidRPr="00154567">
        <w:t>Корінь і</w:t>
      </w:r>
      <w:r>
        <w:rPr>
          <w:lang w:val="uk-UA"/>
        </w:rPr>
        <w:t>_______</w:t>
      </w:r>
      <w:r>
        <w:t xml:space="preserve">— частини основи; </w:t>
      </w:r>
      <w:r w:rsidRPr="00154567">
        <w:rPr>
          <w:i/>
        </w:rPr>
        <w:t>(Корінь</w:t>
      </w:r>
      <w:r w:rsidRPr="00154567">
        <w:rPr>
          <w:i/>
          <w:lang w:val="uk-UA"/>
        </w:rPr>
        <w:t xml:space="preserve"> </w:t>
      </w:r>
      <w:r w:rsidRPr="00154567">
        <w:rPr>
          <w:i/>
        </w:rPr>
        <w:t>і суфікс або корінь і префікс — частини основи).</w:t>
      </w:r>
    </w:p>
    <w:p w:rsidR="00146A6B" w:rsidRPr="00154567" w:rsidRDefault="00146A6B" w:rsidP="00146A6B">
      <w:pPr>
        <w:tabs>
          <w:tab w:val="left" w:pos="558"/>
          <w:tab w:val="left" w:leader="underscore" w:pos="2065"/>
        </w:tabs>
        <w:jc w:val="both"/>
        <w:rPr>
          <w:i/>
        </w:rPr>
      </w:pPr>
      <w:r w:rsidRPr="00154567">
        <w:rPr>
          <w:b/>
          <w:i/>
        </w:rPr>
        <w:t>б)</w:t>
      </w:r>
      <w:r>
        <w:rPr>
          <w:lang w:val="uk-UA"/>
        </w:rPr>
        <w:t xml:space="preserve">   </w:t>
      </w:r>
      <w:r>
        <w:t xml:space="preserve">Іменник </w:t>
      </w:r>
      <w:r w:rsidRPr="00154567">
        <w:rPr>
          <w:i/>
        </w:rPr>
        <w:t xml:space="preserve">кущ </w:t>
      </w:r>
      <w:r>
        <w:t>в орудному відмінку має закін</w:t>
      </w:r>
      <w:r>
        <w:softHyphen/>
        <w:t>чення -</w:t>
      </w:r>
      <w:r w:rsidRPr="00154567">
        <w:rPr>
          <w:i/>
        </w:rPr>
        <w:t xml:space="preserve">ом </w:t>
      </w:r>
      <w:r>
        <w:t>чи</w:t>
      </w:r>
      <w:r>
        <w:rPr>
          <w:lang w:val="uk-UA"/>
        </w:rPr>
        <w:t>______</w:t>
      </w:r>
      <w:r>
        <w:t xml:space="preserve">; </w:t>
      </w:r>
      <w:r w:rsidRPr="00154567">
        <w:rPr>
          <w:i/>
        </w:rPr>
        <w:t>(має закінчення -ом чи -ем).</w:t>
      </w:r>
    </w:p>
    <w:p w:rsidR="00146A6B" w:rsidRPr="00154567" w:rsidRDefault="00146A6B" w:rsidP="00146A6B">
      <w:pPr>
        <w:tabs>
          <w:tab w:val="left" w:pos="530"/>
          <w:tab w:val="left" w:leader="underscore" w:pos="4610"/>
        </w:tabs>
        <w:jc w:val="both"/>
      </w:pPr>
      <w:r w:rsidRPr="00154567">
        <w:rPr>
          <w:b/>
          <w:i/>
        </w:rPr>
        <w:t>в)</w:t>
      </w:r>
      <w:r>
        <w:rPr>
          <w:lang w:val="uk-UA"/>
        </w:rPr>
        <w:t xml:space="preserve">  </w:t>
      </w:r>
      <w:r>
        <w:t>Іменники змінюються за числами і</w:t>
      </w:r>
      <w:r>
        <w:tab/>
        <w:t>;</w:t>
      </w:r>
      <w:r>
        <w:rPr>
          <w:lang w:val="uk-UA"/>
        </w:rPr>
        <w:t xml:space="preserve"> </w:t>
      </w:r>
      <w:r w:rsidRPr="00154567">
        <w:rPr>
          <w:i/>
        </w:rPr>
        <w:t>(за числами і відмінками);</w:t>
      </w:r>
    </w:p>
    <w:p w:rsidR="00146A6B" w:rsidRDefault="00146A6B" w:rsidP="00146A6B">
      <w:pPr>
        <w:tabs>
          <w:tab w:val="left" w:pos="534"/>
          <w:tab w:val="left" w:leader="underscore" w:pos="1993"/>
        </w:tabs>
        <w:jc w:val="both"/>
      </w:pPr>
      <w:r w:rsidRPr="00154567">
        <w:rPr>
          <w:b/>
          <w:i/>
        </w:rPr>
        <w:t>г)</w:t>
      </w:r>
      <w:r>
        <w:rPr>
          <w:lang w:val="uk-UA"/>
        </w:rPr>
        <w:t xml:space="preserve">   </w:t>
      </w:r>
      <w:r>
        <w:t>Іменник лілія в орудному відмінку має закін</w:t>
      </w:r>
      <w:r>
        <w:softHyphen/>
        <w:t>чення -</w:t>
      </w:r>
      <w:r w:rsidRPr="00154567">
        <w:rPr>
          <w:i/>
        </w:rPr>
        <w:t>ею</w:t>
      </w:r>
      <w:r>
        <w:t xml:space="preserve"> чи</w:t>
      </w:r>
      <w:r>
        <w:rPr>
          <w:lang w:val="uk-UA"/>
        </w:rPr>
        <w:t>___</w:t>
      </w:r>
      <w:r>
        <w:tab/>
        <w:t>; (має закінчення -</w:t>
      </w:r>
      <w:r w:rsidRPr="00154567">
        <w:rPr>
          <w:i/>
        </w:rPr>
        <w:t xml:space="preserve">ею </w:t>
      </w:r>
      <w:r>
        <w:t>чи -</w:t>
      </w:r>
      <w:r w:rsidRPr="00154567">
        <w:rPr>
          <w:i/>
        </w:rPr>
        <w:t>єю</w:t>
      </w:r>
      <w:r>
        <w:t>).</w:t>
      </w:r>
    </w:p>
    <w:p w:rsidR="00146A6B" w:rsidRDefault="00146A6B" w:rsidP="00146A6B">
      <w:pPr>
        <w:tabs>
          <w:tab w:val="left" w:pos="586"/>
        </w:tabs>
        <w:ind w:firstLine="360"/>
        <w:jc w:val="both"/>
      </w:pPr>
      <w:r w:rsidRPr="00154567">
        <w:rPr>
          <w:b/>
        </w:rPr>
        <w:t>5.</w:t>
      </w:r>
      <w:r w:rsidRPr="00154567">
        <w:rPr>
          <w:b/>
        </w:rPr>
        <w:tab/>
      </w:r>
      <w:r>
        <w:t>Прочитай поняття: іменники, прикметники, дієслова, спільнокореневі слова. Склади іс</w:t>
      </w:r>
      <w:r>
        <w:rPr>
          <w:lang w:val="uk-UA"/>
        </w:rPr>
        <w:t xml:space="preserve">- </w:t>
      </w:r>
      <w:r>
        <w:t>тинні суд</w:t>
      </w:r>
      <w:r>
        <w:softHyphen/>
        <w:t>ження з парою даних понять.</w:t>
      </w:r>
    </w:p>
    <w:p w:rsidR="00146A6B" w:rsidRDefault="00146A6B" w:rsidP="00146A6B">
      <w:pPr>
        <w:ind w:firstLine="360"/>
        <w:jc w:val="both"/>
      </w:pPr>
      <w:r>
        <w:t>Всі ...</w:t>
      </w:r>
    </w:p>
    <w:p w:rsidR="00146A6B" w:rsidRDefault="00146A6B" w:rsidP="00146A6B">
      <w:pPr>
        <w:ind w:firstLine="360"/>
        <w:jc w:val="both"/>
      </w:pPr>
      <w:r>
        <w:t>Деякі...</w:t>
      </w:r>
    </w:p>
    <w:p w:rsidR="00146A6B" w:rsidRDefault="00146A6B" w:rsidP="00146A6B">
      <w:pPr>
        <w:ind w:firstLine="360"/>
        <w:jc w:val="both"/>
      </w:pPr>
      <w:r>
        <w:t>Учні можуть скласти, наприклад, такі судження.</w:t>
      </w:r>
    </w:p>
    <w:p w:rsidR="00146A6B" w:rsidRPr="00154567" w:rsidRDefault="00146A6B" w:rsidP="00146A6B">
      <w:pPr>
        <w:ind w:firstLine="360"/>
        <w:jc w:val="center"/>
        <w:rPr>
          <w:i/>
        </w:rPr>
      </w:pPr>
      <w:r w:rsidRPr="00154567">
        <w:rPr>
          <w:i/>
        </w:rPr>
        <w:t>Всі іменники є частинами мови. Деякі спільнокоре</w:t>
      </w:r>
      <w:r w:rsidRPr="00154567">
        <w:rPr>
          <w:i/>
        </w:rPr>
        <w:softHyphen/>
        <w:t>неві слова є прикметниками.</w:t>
      </w:r>
    </w:p>
    <w:p w:rsidR="00CE75D8" w:rsidRPr="00146A6B" w:rsidRDefault="00146A6B" w:rsidP="00146A6B">
      <w:pPr>
        <w:ind w:firstLine="360"/>
        <w:jc w:val="center"/>
        <w:rPr>
          <w:i/>
        </w:rPr>
      </w:pPr>
      <w:r w:rsidRPr="00154567">
        <w:rPr>
          <w:i/>
        </w:rPr>
        <w:t>Деякі спільнокореневі слова є дієсловами.</w:t>
      </w:r>
    </w:p>
    <w:sectPr w:rsidR="00CE75D8" w:rsidRPr="00146A6B" w:rsidSect="00560676">
      <w:type w:val="continuous"/>
      <w:pgSz w:w="11909" w:h="16834"/>
      <w:pgMar w:top="284" w:right="720" w:bottom="284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44" w:rsidRDefault="00593344" w:rsidP="00CE75D8">
      <w:r>
        <w:separator/>
      </w:r>
    </w:p>
  </w:endnote>
  <w:endnote w:type="continuationSeparator" w:id="0">
    <w:p w:rsidR="00593344" w:rsidRDefault="00593344" w:rsidP="00C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44" w:rsidRDefault="00593344"/>
  </w:footnote>
  <w:footnote w:type="continuationSeparator" w:id="0">
    <w:p w:rsidR="00593344" w:rsidRDefault="005933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299"/>
    <w:multiLevelType w:val="hybridMultilevel"/>
    <w:tmpl w:val="239C8F78"/>
    <w:lvl w:ilvl="0" w:tplc="EC446B6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267"/>
    <w:multiLevelType w:val="hybridMultilevel"/>
    <w:tmpl w:val="D4D0B468"/>
    <w:lvl w:ilvl="0" w:tplc="D6E0F07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75D8"/>
    <w:rsid w:val="0011739E"/>
    <w:rsid w:val="00146A6B"/>
    <w:rsid w:val="002D339F"/>
    <w:rsid w:val="00560676"/>
    <w:rsid w:val="00593344"/>
    <w:rsid w:val="00CE75D8"/>
    <w:rsid w:val="00EB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5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5D8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146A6B"/>
    <w:pPr>
      <w:ind w:left="720"/>
      <w:contextualSpacing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2012-10-27T07:41:00Z</cp:lastPrinted>
  <dcterms:created xsi:type="dcterms:W3CDTF">2012-10-27T07:02:00Z</dcterms:created>
  <dcterms:modified xsi:type="dcterms:W3CDTF">2012-10-27T07:41:00Z</dcterms:modified>
</cp:coreProperties>
</file>